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4115" w14:textId="77777777" w:rsidR="00AF3471" w:rsidRPr="00AF3471" w:rsidRDefault="00AF3471" w:rsidP="00AF3471">
      <w:pPr>
        <w:tabs>
          <w:tab w:val="left" w:pos="657"/>
        </w:tabs>
        <w:jc w:val="both"/>
        <w:rPr>
          <w:rFonts w:ascii="Book Antiqua" w:hAnsi="Book Antiqua" w:cs="Arial"/>
          <w:b/>
          <w:bCs/>
          <w:color w:val="000000"/>
        </w:rPr>
      </w:pPr>
      <w:r w:rsidRPr="00AF3471">
        <w:rPr>
          <w:rFonts w:ascii="Book Antiqua" w:hAnsi="Book Antiqua" w:cs="Arial"/>
          <w:b/>
          <w:bCs/>
          <w:color w:val="000000"/>
        </w:rPr>
        <w:t>Protection wall work adjacent area to existing Tower No. 76-77-79 &amp; 283 of 400 kV Chamera II – Chamera I TL situated near the bed of Sewa River under TLO- Banikhet jurisdiction.</w:t>
      </w:r>
    </w:p>
    <w:p w14:paraId="61292269" w14:textId="77777777" w:rsidR="00B740BD" w:rsidRPr="00AF3471" w:rsidRDefault="00B740BD" w:rsidP="00B740BD">
      <w:pPr>
        <w:tabs>
          <w:tab w:val="left" w:pos="657"/>
        </w:tabs>
        <w:jc w:val="center"/>
        <w:rPr>
          <w:rFonts w:ascii="Book Antiqua" w:hAnsi="Book Antiqua" w:cs="Arial"/>
          <w:b/>
          <w:bCs/>
          <w:color w:val="000000"/>
          <w:lang w:val="en-IN"/>
        </w:rPr>
      </w:pPr>
    </w:p>
    <w:p w14:paraId="04D99E8D" w14:textId="77777777"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961"/>
      </w:tblGrid>
      <w:tr w:rsidR="00177A9C" w:rsidRPr="00B33657" w14:paraId="240E1F22" w14:textId="77777777" w:rsidTr="001A60AB">
        <w:tc>
          <w:tcPr>
            <w:tcW w:w="4503"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96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217A7134" w14:textId="77777777" w:rsidR="001A60AB"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p>
          <w:p w14:paraId="2D055275" w14:textId="7155A4FD" w:rsidR="001A60AB" w:rsidRDefault="001A60AB" w:rsidP="00B33657">
            <w:pPr>
              <w:rPr>
                <w:rFonts w:ascii="Book Antiqua" w:hAnsi="Book Antiqua" w:cs="Arial"/>
                <w:szCs w:val="22"/>
              </w:rPr>
            </w:pPr>
            <w:r w:rsidRPr="00C2590B">
              <w:rPr>
                <w:rFonts w:ascii="Book Antiqua" w:hAnsi="Book Antiqua" w:cs="Arial"/>
                <w:szCs w:val="22"/>
              </w:rPr>
              <w:t xml:space="preserve">Northern Region Transmission System </w:t>
            </w:r>
            <w:r>
              <w:rPr>
                <w:rFonts w:ascii="Book Antiqua" w:hAnsi="Book Antiqua" w:cs="Arial"/>
                <w:szCs w:val="22"/>
              </w:rPr>
              <w:t>–</w:t>
            </w:r>
            <w:r w:rsidRPr="00C2590B">
              <w:rPr>
                <w:rFonts w:ascii="Book Antiqua" w:hAnsi="Book Antiqua" w:cs="Arial"/>
                <w:szCs w:val="22"/>
              </w:rPr>
              <w:t xml:space="preserve"> II</w:t>
            </w:r>
          </w:p>
          <w:p w14:paraId="1BB36D7D" w14:textId="77777777" w:rsidR="0002690A" w:rsidRDefault="001A60AB" w:rsidP="00B33657">
            <w:pPr>
              <w:rPr>
                <w:rFonts w:ascii="Book Antiqua" w:hAnsi="Book Antiqua" w:cs="Arial"/>
                <w:szCs w:val="22"/>
                <w:lang w:val="en-IN"/>
              </w:rPr>
            </w:pPr>
            <w:r w:rsidRPr="00C2590B">
              <w:rPr>
                <w:rFonts w:ascii="Book Antiqua" w:hAnsi="Book Antiqua" w:cs="Arial"/>
                <w:szCs w:val="22"/>
              </w:rPr>
              <w:t>Grid Bhawan, OB-26, Rail Head Complex</w:t>
            </w:r>
          </w:p>
          <w:p w14:paraId="0DBFE1DE" w14:textId="4E5B32A9" w:rsidR="00177A9C" w:rsidRPr="00B33657" w:rsidRDefault="001A60AB" w:rsidP="00B33657">
            <w:pPr>
              <w:rPr>
                <w:rFonts w:ascii="Book Antiqua" w:hAnsi="Book Antiqua" w:cs="Arial"/>
                <w:szCs w:val="22"/>
                <w:lang w:val="en-IN"/>
              </w:rPr>
            </w:pPr>
            <w:r w:rsidRPr="00C2590B">
              <w:rPr>
                <w:rFonts w:ascii="Book Antiqua" w:hAnsi="Book Antiqua" w:cs="Arial"/>
                <w:szCs w:val="22"/>
              </w:rPr>
              <w:t>Jammu - 180 012 (J&amp;K)</w:t>
            </w:r>
            <w:r w:rsidR="00177A9C"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5FD3524" w14:textId="77777777" w:rsidR="0003497A" w:rsidRPr="0003497A" w:rsidRDefault="00177A9C" w:rsidP="0003497A">
      <w:pPr>
        <w:jc w:val="both"/>
        <w:rPr>
          <w:rFonts w:ascii="Book Antiqua" w:hAnsi="Book Antiqua" w:cs="Arial"/>
          <w:b/>
          <w:bCs/>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03497A" w:rsidRPr="0003497A">
        <w:rPr>
          <w:rFonts w:ascii="Book Antiqua" w:hAnsi="Book Antiqua" w:cs="Arial"/>
          <w:b/>
          <w:bCs/>
          <w:szCs w:val="22"/>
        </w:rPr>
        <w:t>Laying premix carpet on the bituminous roads at 400/220 kV Abdullapur Substation and POWERGRID colony complex at Sector 17, Huda, Jagadhri , Distt Yamunanagar (Haryana).</w:t>
      </w:r>
    </w:p>
    <w:p w14:paraId="5AB42015" w14:textId="466CB6CB"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B33657">
        <w:rPr>
          <w:rFonts w:ascii="Book Antiqua" w:hAnsi="Book Antiqua" w:cs="Arial"/>
          <w:szCs w:val="22"/>
          <w:lang w:val="en-IN"/>
        </w:rPr>
        <w:lastRenderedPageBreak/>
        <w:t>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8A6E3F">
      <w:headerReference w:type="even" r:id="rId6"/>
      <w:headerReference w:type="default" r:id="rId7"/>
      <w:footerReference w:type="even" r:id="rId8"/>
      <w:footerReference w:type="default" r:id="rId9"/>
      <w:headerReference w:type="first" r:id="rId10"/>
      <w:footerReference w:type="first" r:id="rId11"/>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4E6D" w14:textId="77777777" w:rsidR="00AF3471" w:rsidRDefault="00AF34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9CF3B67"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81BAB" w14:textId="77777777" w:rsidR="00AF3471" w:rsidRDefault="00AF3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9AD26" w14:textId="77777777" w:rsidR="00AF3471" w:rsidRDefault="00AF34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4FACFF00" w:rsidR="00177A9C" w:rsidRPr="00B33657" w:rsidRDefault="001A60AB" w:rsidP="001A60AB">
    <w:pPr>
      <w:tabs>
        <w:tab w:val="left" w:pos="657"/>
      </w:tabs>
      <w:jc w:val="both"/>
      <w:rPr>
        <w:rFonts w:ascii="Book Antiqua" w:hAnsi="Book Antiqua" w:cs="Arial"/>
        <w:b/>
        <w:bCs/>
      </w:rPr>
    </w:pPr>
    <w:r w:rsidRPr="004B34E3">
      <w:rPr>
        <w:rFonts w:ascii="Book Antiqua" w:hAnsi="Book Antiqua" w:cs="Arial"/>
        <w:b/>
        <w:bCs/>
        <w:color w:val="000000"/>
        <w:lang w:val="en-IN"/>
      </w:rPr>
      <w:t>Package No.: N2JM/C&amp;M/CS/</w:t>
    </w:r>
    <w:r w:rsidR="00AF3471">
      <w:rPr>
        <w:rFonts w:ascii="Book Antiqua" w:hAnsi="Book Antiqua" w:cs="Arial"/>
        <w:b/>
        <w:bCs/>
        <w:color w:val="000000"/>
        <w:lang w:val="en-IN"/>
      </w:rPr>
      <w:t>49</w:t>
    </w:r>
    <w:r w:rsidRPr="004B34E3">
      <w:rPr>
        <w:rFonts w:ascii="Book Antiqua" w:hAnsi="Book Antiqua" w:cs="Arial"/>
        <w:b/>
        <w:bCs/>
        <w:color w:val="000000"/>
        <w:lang w:val="en-IN"/>
      </w:rPr>
      <w:t>(2</w:t>
    </w:r>
    <w:r w:rsidR="00AF3471">
      <w:rPr>
        <w:rFonts w:ascii="Book Antiqua" w:hAnsi="Book Antiqua" w:cs="Arial"/>
        <w:b/>
        <w:bCs/>
        <w:color w:val="000000"/>
        <w:lang w:val="en-IN"/>
      </w:rPr>
      <w:t>6</w:t>
    </w:r>
    <w:r w:rsidRPr="004B34E3">
      <w:rPr>
        <w:rFonts w:ascii="Book Antiqua" w:hAnsi="Book Antiqua" w:cs="Arial"/>
        <w:b/>
        <w:bCs/>
        <w:color w:val="000000"/>
        <w:lang w:val="en-IN"/>
      </w:rPr>
      <w:t>)</w:t>
    </w:r>
    <w:r>
      <w:rPr>
        <w:rFonts w:ascii="Book Antiqua" w:hAnsi="Book Antiqua" w:cs="Arial"/>
        <w:b/>
        <w:bCs/>
      </w:rPr>
      <w:t xml:space="preserve">                                                                 </w:t>
    </w:r>
    <w:r w:rsidR="00177A9C" w:rsidRPr="00B33657">
      <w:rPr>
        <w:rFonts w:ascii="Book Antiqua" w:hAnsi="Book Antiqua" w:cs="Arial"/>
        <w:b/>
        <w:bCs/>
      </w:rPr>
      <w:t>Attachment</w:t>
    </w:r>
    <w:r w:rsidR="007F2AC0" w:rsidRPr="00B33657">
      <w:rPr>
        <w:rFonts w:ascii="Book Antiqua" w:hAnsi="Book Antiqua" w:cs="Arial"/>
        <w:b/>
        <w:bCs/>
      </w:rPr>
      <w:t>-</w:t>
    </w:r>
    <w:r w:rsidR="00D3370F" w:rsidRPr="00B33657">
      <w:rPr>
        <w:rFonts w:ascii="Book Antiqua" w:hAnsi="Book Antiqua" w:cs="Arial"/>
        <w:b/>
        <w:bCs/>
      </w:rPr>
      <w:t>2</w:t>
    </w:r>
    <w:r w:rsidR="00AF3471">
      <w:rPr>
        <w:rFonts w:ascii="Book Antiqua" w:hAnsi="Book Antiqua" w:cs="Arial"/>
        <w:b/>
        <w:bCs/>
      </w:rPr>
      <w:t>5</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9B17E" w14:textId="77777777" w:rsidR="00AF3471" w:rsidRDefault="00AF34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2690A"/>
    <w:rsid w:val="00033E95"/>
    <w:rsid w:val="0003497A"/>
    <w:rsid w:val="00062D56"/>
    <w:rsid w:val="000B143F"/>
    <w:rsid w:val="000B16EE"/>
    <w:rsid w:val="000C0A1A"/>
    <w:rsid w:val="000C2CCC"/>
    <w:rsid w:val="000C7AA1"/>
    <w:rsid w:val="000D1D04"/>
    <w:rsid w:val="000E7EB5"/>
    <w:rsid w:val="00136563"/>
    <w:rsid w:val="00177A9C"/>
    <w:rsid w:val="00182F59"/>
    <w:rsid w:val="00195DAC"/>
    <w:rsid w:val="001A153C"/>
    <w:rsid w:val="001A1BD9"/>
    <w:rsid w:val="001A5A6E"/>
    <w:rsid w:val="001A60AB"/>
    <w:rsid w:val="002166EE"/>
    <w:rsid w:val="00244A05"/>
    <w:rsid w:val="00260E57"/>
    <w:rsid w:val="00282296"/>
    <w:rsid w:val="00284B25"/>
    <w:rsid w:val="002A0A81"/>
    <w:rsid w:val="002A339B"/>
    <w:rsid w:val="002B3E45"/>
    <w:rsid w:val="002D7082"/>
    <w:rsid w:val="002E3CE6"/>
    <w:rsid w:val="00306380"/>
    <w:rsid w:val="00334FE6"/>
    <w:rsid w:val="003414B8"/>
    <w:rsid w:val="00362FD2"/>
    <w:rsid w:val="0038765E"/>
    <w:rsid w:val="003A117D"/>
    <w:rsid w:val="003B62CD"/>
    <w:rsid w:val="003C278F"/>
    <w:rsid w:val="003C62D4"/>
    <w:rsid w:val="003E21D6"/>
    <w:rsid w:val="0043194A"/>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0574"/>
    <w:rsid w:val="00697DFA"/>
    <w:rsid w:val="006A7E06"/>
    <w:rsid w:val="006C4635"/>
    <w:rsid w:val="00722558"/>
    <w:rsid w:val="00723EC4"/>
    <w:rsid w:val="007959FD"/>
    <w:rsid w:val="007B5A8C"/>
    <w:rsid w:val="007C0F84"/>
    <w:rsid w:val="007C175B"/>
    <w:rsid w:val="007C6DB0"/>
    <w:rsid w:val="007E0B9F"/>
    <w:rsid w:val="007E27B4"/>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609A7"/>
    <w:rsid w:val="00987FAB"/>
    <w:rsid w:val="009B242C"/>
    <w:rsid w:val="00A14317"/>
    <w:rsid w:val="00A179ED"/>
    <w:rsid w:val="00A864D5"/>
    <w:rsid w:val="00A9267E"/>
    <w:rsid w:val="00AA503C"/>
    <w:rsid w:val="00AC5E17"/>
    <w:rsid w:val="00AF3471"/>
    <w:rsid w:val="00B13C49"/>
    <w:rsid w:val="00B33657"/>
    <w:rsid w:val="00B522C3"/>
    <w:rsid w:val="00B5681C"/>
    <w:rsid w:val="00B740BD"/>
    <w:rsid w:val="00BD13AD"/>
    <w:rsid w:val="00BE3F4B"/>
    <w:rsid w:val="00C2314E"/>
    <w:rsid w:val="00C47601"/>
    <w:rsid w:val="00C572B4"/>
    <w:rsid w:val="00C746E7"/>
    <w:rsid w:val="00C95FCF"/>
    <w:rsid w:val="00CC54E9"/>
    <w:rsid w:val="00CE3AC2"/>
    <w:rsid w:val="00CE6553"/>
    <w:rsid w:val="00D071B7"/>
    <w:rsid w:val="00D16014"/>
    <w:rsid w:val="00D3370F"/>
    <w:rsid w:val="00D34F89"/>
    <w:rsid w:val="00D624F0"/>
    <w:rsid w:val="00D837BF"/>
    <w:rsid w:val="00D920A4"/>
    <w:rsid w:val="00D944BC"/>
    <w:rsid w:val="00DC339B"/>
    <w:rsid w:val="00E21126"/>
    <w:rsid w:val="00E32FA6"/>
    <w:rsid w:val="00E3348D"/>
    <w:rsid w:val="00E510E2"/>
    <w:rsid w:val="00E75DAB"/>
    <w:rsid w:val="00E81C8F"/>
    <w:rsid w:val="00E958D8"/>
    <w:rsid w:val="00EF22A3"/>
    <w:rsid w:val="00EF77C1"/>
    <w:rsid w:val="00F05B1E"/>
    <w:rsid w:val="00F166A5"/>
    <w:rsid w:val="00F27DC0"/>
    <w:rsid w:val="00F90B94"/>
    <w:rsid w:val="00F9190F"/>
    <w:rsid w:val="00F94B8A"/>
    <w:rsid w:val="00FA4638"/>
    <w:rsid w:val="00FA67F7"/>
    <w:rsid w:val="00FD5DF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86</cp:revision>
  <cp:lastPrinted>2018-09-20T10:30:00Z</cp:lastPrinted>
  <dcterms:created xsi:type="dcterms:W3CDTF">2018-11-15T05:16:00Z</dcterms:created>
  <dcterms:modified xsi:type="dcterms:W3CDTF">2026-03-10T06:55:00Z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2025-08-09T08:36:26Z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ab3b2869-8672-4445-af4e-94ae36929e90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